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01699A">
        <w:rPr>
          <w:rFonts w:ascii="Times New Roman" w:hAnsi="Times New Roman"/>
          <w:b/>
          <w:sz w:val="24"/>
          <w:szCs w:val="24"/>
        </w:rPr>
        <w:t>07</w:t>
      </w:r>
      <w:r w:rsidR="00671BBE">
        <w:rPr>
          <w:rFonts w:ascii="Times New Roman" w:hAnsi="Times New Roman"/>
          <w:b/>
          <w:sz w:val="24"/>
          <w:szCs w:val="24"/>
        </w:rPr>
        <w:t>.202</w:t>
      </w:r>
      <w:r w:rsidR="00C97DF8">
        <w:rPr>
          <w:rFonts w:ascii="Times New Roman" w:hAnsi="Times New Roman"/>
          <w:b/>
          <w:sz w:val="24"/>
          <w:szCs w:val="24"/>
        </w:rPr>
        <w:t>3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01699A">
        <w:rPr>
          <w:rFonts w:ascii="Times New Roman" w:hAnsi="Times New Roman"/>
          <w:b/>
          <w:sz w:val="24"/>
          <w:szCs w:val="24"/>
        </w:rPr>
        <w:t>01.10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2F2296">
        <w:rPr>
          <w:rFonts w:ascii="Times New Roman" w:hAnsi="Times New Roman"/>
          <w:b/>
          <w:sz w:val="24"/>
          <w:szCs w:val="24"/>
        </w:rPr>
        <w:t>3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A52825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Минимальные 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2F47CD">
        <w:rPr>
          <w:rFonts w:ascii="Times New Roman" w:hAnsi="Times New Roman"/>
          <w:sz w:val="24"/>
          <w:szCs w:val="24"/>
          <w:lang w:eastAsia="ru-RU"/>
        </w:rPr>
        <w:t xml:space="preserve">, ДТ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3B10">
        <w:rPr>
          <w:rFonts w:ascii="Times New Roman" w:hAnsi="Times New Roman"/>
          <w:sz w:val="24"/>
          <w:szCs w:val="24"/>
          <w:lang w:eastAsia="ru-RU"/>
        </w:rPr>
        <w:t>выросли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="00176DAC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01699A">
        <w:rPr>
          <w:rFonts w:ascii="Times New Roman" w:hAnsi="Times New Roman"/>
          <w:sz w:val="24"/>
          <w:szCs w:val="24"/>
        </w:rPr>
        <w:t>01.10</w:t>
      </w:r>
      <w:r w:rsidR="00671BBE">
        <w:rPr>
          <w:rFonts w:ascii="Times New Roman" w:hAnsi="Times New Roman"/>
          <w:sz w:val="24"/>
          <w:szCs w:val="24"/>
        </w:rPr>
        <w:t>.202</w:t>
      </w:r>
      <w:r w:rsidR="002F2296">
        <w:rPr>
          <w:rFonts w:ascii="Times New Roman" w:hAnsi="Times New Roman"/>
          <w:sz w:val="24"/>
          <w:szCs w:val="24"/>
        </w:rPr>
        <w:t>3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48,54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49,58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A65F6" w:rsidRDefault="008F16EB" w:rsidP="006A65F6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52,79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01699A">
        <w:rPr>
          <w:rFonts w:ascii="Times New Roman" w:hAnsi="Times New Roman"/>
          <w:color w:val="000000"/>
          <w:sz w:val="24"/>
          <w:szCs w:val="24"/>
          <w:lang w:eastAsia="ru-RU"/>
        </w:rPr>
        <w:t>54,30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C977C7" w:rsidRDefault="00C977C7" w:rsidP="006A65F6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</w:rPr>
        <w:t>на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ДТ</w:t>
      </w:r>
      <w:r w:rsidR="006A65F6">
        <w:rPr>
          <w:rFonts w:ascii="Times New Roman" w:hAnsi="Times New Roman"/>
          <w:sz w:val="24"/>
          <w:szCs w:val="24"/>
          <w:lang w:eastAsia="ru-RU"/>
        </w:rPr>
        <w:t xml:space="preserve"> - 60,14-</w:t>
      </w:r>
      <w:r w:rsidR="006A65F6">
        <w:rPr>
          <w:rFonts w:ascii="Times New Roman" w:hAnsi="Times New Roman"/>
          <w:sz w:val="24"/>
          <w:szCs w:val="24"/>
        </w:rPr>
        <w:t>61,41 руб./л.</w:t>
      </w:r>
    </w:p>
    <w:p w:rsidR="00C977C7" w:rsidRDefault="00C977C7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="00DC53E2">
        <w:rPr>
          <w:rFonts w:ascii="Times New Roman" w:hAnsi="Times New Roman"/>
          <w:sz w:val="24"/>
          <w:szCs w:val="24"/>
          <w:lang w:eastAsia="ru-RU"/>
        </w:rPr>
        <w:t>бенз</w:t>
      </w:r>
      <w:r w:rsidR="002F47CD">
        <w:rPr>
          <w:rFonts w:ascii="Times New Roman" w:hAnsi="Times New Roman"/>
          <w:sz w:val="24"/>
          <w:szCs w:val="24"/>
          <w:lang w:eastAsia="ru-RU"/>
        </w:rPr>
        <w:t>ин марки АИ-92 повысилась на 4,1</w:t>
      </w:r>
      <w:r w:rsidR="00DC53E2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57E1E" w:rsidRDefault="00DC53E2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 цена на бензин марки АИ-95 </w:t>
      </w:r>
      <w:r w:rsidR="002F47CD">
        <w:rPr>
          <w:rFonts w:ascii="Times New Roman" w:hAnsi="Times New Roman"/>
          <w:sz w:val="24"/>
          <w:szCs w:val="24"/>
          <w:lang w:eastAsia="ru-RU"/>
        </w:rPr>
        <w:t>повысилась  на 3,5</w:t>
      </w:r>
      <w:r w:rsidR="00457E1E">
        <w:rPr>
          <w:rFonts w:ascii="Times New Roman" w:hAnsi="Times New Roman"/>
          <w:sz w:val="24"/>
          <w:szCs w:val="24"/>
          <w:lang w:eastAsia="ru-RU"/>
        </w:rPr>
        <w:t>%.</w:t>
      </w:r>
    </w:p>
    <w:p w:rsidR="002F47CD" w:rsidRDefault="002F47CD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Минимальная цена на ДТ повысилась на 6,2%.</w:t>
      </w:r>
    </w:p>
    <w:p w:rsidR="00C977C7" w:rsidRPr="00EE0FEF" w:rsidRDefault="00C977C7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2F47CD">
        <w:rPr>
          <w:rFonts w:ascii="Times New Roman" w:hAnsi="Times New Roman"/>
          <w:sz w:val="24"/>
          <w:szCs w:val="24"/>
        </w:rPr>
        <w:t>25</w:t>
      </w:r>
      <w:r w:rsidR="007A419A">
        <w:rPr>
          <w:rFonts w:ascii="Times New Roman" w:hAnsi="Times New Roman"/>
          <w:sz w:val="24"/>
          <w:szCs w:val="24"/>
        </w:rPr>
        <w:t>.0</w:t>
      </w:r>
      <w:r w:rsidR="002F47C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304B83">
        <w:rPr>
          <w:rFonts w:ascii="Times New Roman" w:hAnsi="Times New Roman"/>
          <w:sz w:val="24"/>
          <w:szCs w:val="24"/>
        </w:rPr>
        <w:t>.202</w:t>
      </w:r>
      <w:r w:rsidR="001A750E">
        <w:rPr>
          <w:rFonts w:ascii="Times New Roman" w:hAnsi="Times New Roman"/>
          <w:sz w:val="24"/>
          <w:szCs w:val="24"/>
        </w:rPr>
        <w:t>3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E3EAB"/>
    <w:rsid w:val="006E4B0D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480A-E0EF-4EFE-A74F-4C2138AD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2021-12-16T05:01:00Z</cp:lastPrinted>
  <dcterms:created xsi:type="dcterms:W3CDTF">2017-04-27T06:16:00Z</dcterms:created>
  <dcterms:modified xsi:type="dcterms:W3CDTF">2023-09-25T07:10:00Z</dcterms:modified>
</cp:coreProperties>
</file>